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>Приложение 1 к Положению о Конкурсе</w:t>
      </w:r>
    </w:p>
    <w:p w:rsidR="00A61318" w:rsidRPr="00A61318" w:rsidRDefault="00A61318" w:rsidP="00A61318">
      <w:pPr>
        <w:spacing w:before="600" w:after="360"/>
        <w:jc w:val="center"/>
        <w:rPr>
          <w:rFonts w:ascii="Calibri" w:eastAsia="Merriweather Bold,Times New Rom" w:hAnsi="Calibri" w:cs="Merriweather Bold,Times New Rom"/>
          <w:sz w:val="24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color w:val="538135" w:themeColor="accent6" w:themeShade="BF"/>
          <w:sz w:val="72"/>
          <w:szCs w:val="36"/>
          <w:lang w:eastAsia="ru-RU"/>
        </w:rPr>
        <w:t>Заявка</w:t>
      </w:r>
      <w:r w:rsidRPr="00A61318">
        <w:rPr>
          <w:rFonts w:ascii="Calibri" w:eastAsia="Merriweather Bold,Times New Rom" w:hAnsi="Calibri" w:cs="Merriweather Bold,Times New Rom"/>
          <w:color w:val="2F5496" w:themeColor="accent5" w:themeShade="BF"/>
          <w:sz w:val="20"/>
          <w:szCs w:val="20"/>
          <w:lang w:eastAsia="ru-RU"/>
        </w:rPr>
        <w:t xml:space="preserve"> </w:t>
      </w:r>
      <w:r w:rsidRPr="00A61318">
        <w:rPr>
          <w:rFonts w:ascii="Calibri" w:eastAsia="Merriweather Bold,Times New Rom" w:hAnsi="Calibri" w:cs="Merriweather Bold,Times New Rom"/>
          <w:color w:val="2F5496" w:themeColor="accent5" w:themeShade="BF"/>
          <w:sz w:val="20"/>
          <w:szCs w:val="20"/>
          <w:lang w:eastAsia="ru-RU"/>
        </w:rPr>
        <w:br/>
      </w:r>
      <w:r w:rsidRPr="00A61318">
        <w:rPr>
          <w:rFonts w:ascii="Calibri" w:eastAsia="Merriweather Bold,Times New Rom" w:hAnsi="Calibri" w:cs="Merriweather Bold,Times New Rom"/>
          <w:sz w:val="24"/>
          <w:szCs w:val="20"/>
          <w:lang w:eastAsia="ru-RU"/>
        </w:rPr>
        <w:t>на участие проекта в конкурсе «Национальная платежная инициатива»</w:t>
      </w:r>
    </w:p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 xml:space="preserve">Заявка подается путем направления по адресам электронной почты lav@paymentcouncil.ru; npc@paymentcouncil.ru </w:t>
      </w: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br/>
        <w:t xml:space="preserve">скан-копии Секции 1 и копии Секции 2 в формате </w:t>
      </w:r>
      <w:proofErr w:type="spellStart"/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>pdf</w:t>
      </w:r>
      <w:proofErr w:type="spellEnd"/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 xml:space="preserve"> </w:t>
      </w:r>
    </w:p>
    <w:p w:rsidR="00A61318" w:rsidRPr="00A61318" w:rsidRDefault="00A61318" w:rsidP="00A61318">
      <w:pPr>
        <w:spacing w:before="240" w:after="240"/>
        <w:jc w:val="center"/>
        <w:rPr>
          <w:rFonts w:ascii="Calibri" w:eastAsia="Merriweather Bold,Times New Rom" w:hAnsi="Calibri" w:cs="Merriweather Bold,Times New Rom"/>
          <w:b/>
          <w:sz w:val="24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4"/>
          <w:szCs w:val="20"/>
          <w:lang w:eastAsia="ru-RU"/>
        </w:rPr>
        <w:t>СЕКЦИЯ 1</w:t>
      </w:r>
    </w:p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>На бланке организации</w:t>
      </w:r>
    </w:p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 xml:space="preserve">направляется в виде скан-копии в формате </w:t>
      </w: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val="en-US" w:eastAsia="ru-RU"/>
        </w:rPr>
        <w:t>pdf</w:t>
      </w:r>
    </w:p>
    <w:p w:rsidR="00A61318" w:rsidRPr="00A61318" w:rsidRDefault="00A61318" w:rsidP="00A61318">
      <w:pPr>
        <w:spacing w:before="120" w:after="120"/>
        <w:ind w:left="-6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Настоящим подтверждаем намерение участников проекта принять участие в Конкурсе на выявление лучших практик развития розничных безналичных расчетов и предоставляем необходимую информацию.</w:t>
      </w:r>
    </w:p>
    <w:p w:rsidR="00A61318" w:rsidRPr="00A61318" w:rsidRDefault="00A61318" w:rsidP="00A61318">
      <w:pPr>
        <w:pStyle w:val="a3"/>
        <w:numPr>
          <w:ilvl w:val="1"/>
          <w:numId w:val="2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Участник, подающий Заявку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Полное наименование организации, адрес, телефон, электронная почта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ФИО, должность, контакты ответственного сотрудника</w:t>
      </w:r>
    </w:p>
    <w:p w:rsidR="00A61318" w:rsidRPr="00A61318" w:rsidRDefault="00A61318" w:rsidP="00A61318">
      <w:pPr>
        <w:pStyle w:val="a3"/>
        <w:numPr>
          <w:ilvl w:val="1"/>
          <w:numId w:val="2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Организации, участвующие в реализации проекта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Наименование, контактная информация, адрес сайта</w:t>
      </w:r>
    </w:p>
    <w:p w:rsidR="00A61318" w:rsidRPr="00A61318" w:rsidRDefault="00A61318" w:rsidP="00A61318">
      <w:pPr>
        <w:pStyle w:val="a3"/>
        <w:numPr>
          <w:ilvl w:val="1"/>
          <w:numId w:val="2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Наименование Проекта</w:t>
      </w:r>
    </w:p>
    <w:p w:rsidR="00A61318" w:rsidRPr="00A61318" w:rsidRDefault="00A61318" w:rsidP="00A61318">
      <w:pPr>
        <w:pStyle w:val="a3"/>
        <w:numPr>
          <w:ilvl w:val="1"/>
          <w:numId w:val="2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Номинация</w:t>
      </w:r>
    </w:p>
    <w:p w:rsidR="00A61318" w:rsidRPr="00A61318" w:rsidRDefault="00A61318" w:rsidP="00A61318">
      <w:pPr>
        <w:pStyle w:val="a3"/>
        <w:numPr>
          <w:ilvl w:val="1"/>
          <w:numId w:val="2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Краткое описание Проекта</w:t>
      </w:r>
    </w:p>
    <w:p w:rsidR="00A61318" w:rsidRPr="00A61318" w:rsidRDefault="00A61318" w:rsidP="00A61318">
      <w:pPr>
        <w:pStyle w:val="a3"/>
        <w:numPr>
          <w:ilvl w:val="1"/>
          <w:numId w:val="2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Краткое описание достигнутых результатов</w:t>
      </w:r>
    </w:p>
    <w:p w:rsidR="00A61318" w:rsidRPr="00A61318" w:rsidRDefault="00A61318" w:rsidP="00A61318">
      <w:pPr>
        <w:spacing w:before="120" w:after="120"/>
        <w:ind w:left="-6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Прилагаем заполненную Секцию 2 конкурсной Заявки и подтверждаем достоверность представленной информации.</w:t>
      </w:r>
    </w:p>
    <w:p w:rsidR="00A61318" w:rsidRPr="00A61318" w:rsidRDefault="00A61318" w:rsidP="00A61318">
      <w:pPr>
        <w:spacing w:before="120" w:after="120"/>
        <w:ind w:left="-6"/>
        <w:jc w:val="both"/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 xml:space="preserve">К Секции 2 прилагаем следующие дополнительные </w:t>
      </w:r>
      <w:proofErr w:type="gramStart"/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материалы:_</w:t>
      </w:r>
      <w:proofErr w:type="gramEnd"/>
      <w:r w:rsidRPr="00A61318">
        <w:rPr>
          <w:rFonts w:ascii="Calibri" w:eastAsia="Merriweather Bold,Times New Rom" w:hAnsi="Calibri" w:cs="Merriweather Bold,Times New Rom"/>
          <w:sz w:val="20"/>
          <w:szCs w:val="20"/>
          <w:lang w:eastAsia="ru-RU"/>
        </w:rPr>
        <w:t>__________</w:t>
      </w:r>
    </w:p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>Руководитель (ФИО, должность, подпись)</w:t>
      </w:r>
    </w:p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0"/>
          <w:szCs w:val="20"/>
          <w:lang w:eastAsia="ru-RU"/>
        </w:rPr>
        <w:t>Дата заполнения заявки</w:t>
      </w:r>
    </w:p>
    <w:p w:rsidR="00A61318" w:rsidRPr="00A61318" w:rsidRDefault="00A61318" w:rsidP="00A61318">
      <w:pPr>
        <w:spacing w:before="240" w:after="240"/>
        <w:jc w:val="center"/>
        <w:rPr>
          <w:rFonts w:ascii="Calibri" w:eastAsia="Merriweather Bold,Times New Rom" w:hAnsi="Calibri" w:cs="Merriweather Bold,Times New Rom"/>
          <w:b/>
          <w:sz w:val="24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24"/>
          <w:szCs w:val="18"/>
          <w:lang w:eastAsia="ru-RU"/>
        </w:rPr>
        <w:t>СЕКЦИЯ 2</w:t>
      </w:r>
    </w:p>
    <w:p w:rsidR="00A61318" w:rsidRPr="00A61318" w:rsidRDefault="00A61318" w:rsidP="00A61318">
      <w:pPr>
        <w:spacing w:after="0"/>
        <w:jc w:val="right"/>
        <w:rPr>
          <w:rFonts w:ascii="Calibri" w:eastAsia="Merriweather Bold,Times New Rom" w:hAnsi="Calibri" w:cs="Merriweather Bold,Times New Rom"/>
          <w:b/>
          <w:sz w:val="16"/>
          <w:szCs w:val="16"/>
          <w:lang w:eastAsia="ru-RU"/>
        </w:rPr>
      </w:pPr>
      <w:r w:rsidRPr="00A61318">
        <w:rPr>
          <w:rFonts w:ascii="Calibri" w:eastAsia="Merriweather Bold,Times New Rom" w:hAnsi="Calibri" w:cs="Merriweather Bold,Times New Rom"/>
          <w:b/>
          <w:sz w:val="16"/>
          <w:szCs w:val="16"/>
          <w:lang w:eastAsia="ru-RU"/>
        </w:rPr>
        <w:t xml:space="preserve">Направляется в свободной форме в формате </w:t>
      </w:r>
      <w:r w:rsidRPr="00A61318">
        <w:rPr>
          <w:rFonts w:ascii="Calibri" w:eastAsia="Merriweather Bold,Times New Rom" w:hAnsi="Calibri" w:cs="Merriweather Bold,Times New Rom"/>
          <w:b/>
          <w:sz w:val="16"/>
          <w:szCs w:val="16"/>
          <w:lang w:val="en-US" w:eastAsia="ru-RU"/>
        </w:rPr>
        <w:t>pdf</w:t>
      </w:r>
    </w:p>
    <w:p w:rsidR="00A61318" w:rsidRPr="00A61318" w:rsidRDefault="00A61318" w:rsidP="00A61318">
      <w:pPr>
        <w:pStyle w:val="a3"/>
        <w:numPr>
          <w:ilvl w:val="1"/>
          <w:numId w:val="3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Наименование Проекта</w:t>
      </w:r>
    </w:p>
    <w:p w:rsidR="00A61318" w:rsidRPr="00A61318" w:rsidRDefault="00A61318" w:rsidP="00A61318">
      <w:pPr>
        <w:pStyle w:val="a3"/>
        <w:numPr>
          <w:ilvl w:val="1"/>
          <w:numId w:val="3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Номинация</w:t>
      </w:r>
    </w:p>
    <w:p w:rsidR="00A61318" w:rsidRPr="00A61318" w:rsidRDefault="00A61318" w:rsidP="00A61318">
      <w:pPr>
        <w:pStyle w:val="a3"/>
        <w:numPr>
          <w:ilvl w:val="1"/>
          <w:numId w:val="3"/>
        </w:numPr>
        <w:spacing w:before="120" w:after="120"/>
        <w:ind w:left="426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Развёрнутое описание Проекта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 xml:space="preserve">Цели и задачи 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Целевая аудитория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Организации-партнёры по реализации проекта</w:t>
      </w:r>
      <w:bookmarkStart w:id="0" w:name="_GoBack"/>
      <w:bookmarkEnd w:id="0"/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Описание проведённых мероприятий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Описание следующих этапов и планов развития (с указанием сроков)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Достигнутые и планируемые к достижению результаты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Инновации проекта</w:t>
      </w:r>
    </w:p>
    <w:p w:rsidR="00A61318" w:rsidRPr="00A61318" w:rsidRDefault="00A61318" w:rsidP="00A61318">
      <w:pPr>
        <w:pStyle w:val="a3"/>
        <w:numPr>
          <w:ilvl w:val="0"/>
          <w:numId w:val="1"/>
        </w:numPr>
        <w:spacing w:after="60"/>
        <w:ind w:left="850" w:hanging="357"/>
        <w:contextualSpacing w:val="0"/>
        <w:jc w:val="both"/>
        <w:rPr>
          <w:rFonts w:ascii="Calibri" w:eastAsia="Merriweather Bold,Times New Rom" w:hAnsi="Calibri" w:cs="Merriweather Bold,Times New Rom"/>
          <w:szCs w:val="18"/>
          <w:lang w:eastAsia="ru-RU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Социальная значимость</w:t>
      </w:r>
    </w:p>
    <w:p w:rsidR="005C51E2" w:rsidRPr="00A61318" w:rsidRDefault="00A61318" w:rsidP="00A61318">
      <w:pPr>
        <w:rPr>
          <w:rFonts w:ascii="Calibri" w:hAnsi="Calibri"/>
          <w:sz w:val="28"/>
        </w:rPr>
      </w:pPr>
      <w:r w:rsidRPr="00A61318">
        <w:rPr>
          <w:rFonts w:ascii="Calibri" w:eastAsia="Merriweather Bold,Times New Rom" w:hAnsi="Calibri" w:cs="Merriweather Bold,Times New Rom"/>
          <w:szCs w:val="18"/>
          <w:lang w:eastAsia="ru-RU"/>
        </w:rPr>
        <w:t>Другая необходимая информация о проекте.</w:t>
      </w:r>
    </w:p>
    <w:sectPr w:rsidR="005C51E2" w:rsidRPr="00A61318" w:rsidSect="00A61318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 Bold,Times New Ro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0FB6"/>
    <w:multiLevelType w:val="multilevel"/>
    <w:tmpl w:val="C7827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EC3664"/>
    <w:multiLevelType w:val="hybridMultilevel"/>
    <w:tmpl w:val="8C38B73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E026C8"/>
    <w:multiLevelType w:val="multilevel"/>
    <w:tmpl w:val="C7827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18"/>
    <w:rsid w:val="00401EE5"/>
    <w:rsid w:val="005C51E2"/>
    <w:rsid w:val="00A6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48314-63DC-4236-94AC-CE27E02C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6131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Obynochniy</dc:creator>
  <cp:keywords/>
  <dc:description/>
  <cp:lastModifiedBy>Andrey Obynochniy</cp:lastModifiedBy>
  <cp:revision>1</cp:revision>
  <dcterms:created xsi:type="dcterms:W3CDTF">2016-06-29T10:26:00Z</dcterms:created>
  <dcterms:modified xsi:type="dcterms:W3CDTF">2016-06-29T10:29:00Z</dcterms:modified>
</cp:coreProperties>
</file>